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/>
        <w:jc w:val="center"/>
      </w:pPr>
      <w:r>
        <w:drawing>
          <wp:inline distT="0" distB="0" distL="0" distR="0">
            <wp:extent cx="4953000" cy="971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20" w:before="0" w:line="300"/>
      </w:pPr>
      <w:r>
        <w:rPr>
          <w:rFonts w:ascii="Arial" w:cs="Arial" w:hAnsi="Arial"/>
          <w:b w:val="false"/>
          <w:i w:val="false"/>
          <w:color w:val="6B7A8F"/>
          <w:sz w:val="19"/>
          <w:szCs w:val="19"/>
          <w:rtl/>
        </w:rPr>
        <w:t xml:space="preserve">מחוון למורה · לשון · כיתות ז׳–י״א</w:t>
      </w:r>
    </w:p>
    <w:p>
      <w:pPr>
        <w:keepNext w:val="false"/>
        <w:keepLines/>
        <w:bidi/>
        <w:spacing w:after="40" w:before="0" w:line="320"/>
      </w:pPr>
      <w:r>
        <w:rPr>
          <w:rFonts w:ascii="Arial" w:cs="Arial" w:hAnsi="Arial"/>
          <w:b/>
          <w:bCs/>
          <w:i w:val="false"/>
          <w:color w:val="0B6E4F"/>
          <w:sz w:val="38"/>
          <w:szCs w:val="38"/>
          <w:rtl/>
        </w:rPr>
        <w:t xml:space="preserve">מחוון – מאיפה באו מילות הבחירות?</w:t>
      </w:r>
    </w:p>
    <w:p>
      <w:pPr>
        <w:keepNext w:val="false"/>
        <w:keepLines/>
        <w:bidi/>
        <w:spacing w:after="60" w:before="0" w:line="300"/>
      </w:pPr>
      <w:r>
        <w:rPr>
          <w:rFonts w:ascii="Arial" w:cs="Arial" w:hAnsi="Arial"/>
          <w:b w:val="false"/>
          <w:i w:val="false"/>
          <w:color w:val="44546A"/>
          <w:sz w:val="24"/>
          <w:szCs w:val="24"/>
          <w:rtl/>
        </w:rPr>
        <w:t xml:space="preserve">תשובות, תשובות אפשריות והערות לבדיקה</w:t>
      </w:r>
    </w:p>
    <w:p>
      <w:pPr>
        <w:pBdr>
          <w:bottom w:val="single" w:color="0B6E4F" w:sz="12" w:space="2"/>
        </w:pBdr>
        <w:bidi/>
        <w:spacing w:after="140"/>
      </w:pPr>
    </w:p>
    <w:p>
      <w:pPr>
        <w:keepNext w:val="false"/>
        <w:keepLines/>
        <w:shd w:fill="E8F5EE" w:color="auto" w:val="clear"/>
        <w:bidi/>
        <w:spacing w:after="100" w:before="0" w:line="300"/>
      </w:pPr>
      <w:r>
        <w:rPr>
          <w:rFonts w:ascii="David" w:cs="David" w:hAnsi="David"/>
          <w:b/>
          <w:bCs/>
          <w:i w:val="false"/>
          <w:color w:val="5A4A1A"/>
          <w:sz w:val="22"/>
          <w:szCs w:val="22"/>
          <w:rtl/>
        </w:rPr>
        <w:t xml:space="preserve">מקורות שנבדקו:</w:t>
      </w:r>
      <w:r>
        <w:rPr>
          <w:rFonts w:ascii="David" w:cs="David" w:hAnsi="David"/>
          <w:b w:val="false"/>
          <w:i w:val="false"/>
          <w:color w:val="5A4A1A"/>
          <w:sz w:val="22"/>
          <w:szCs w:val="22"/>
          <w:rtl/>
        </w:rPr>
        <w:t xml:space="preserve"> משנה, יומא ג, ט; ד, א · ישעיהו כח, כ · דברי הימים ב לה, יב · מילון האקדמיה ללשון העברית ומאמריה ("קלפי ופרגוד"; "מפלגה, סיעה ורשימה"; יחדה ונגדה) · מילונים של יוונית ושל לטינית.</w:t>
      </w:r>
    </w:p>
    <w:p>
      <w:pPr>
        <w:keepNext/>
        <w:keepLines/>
        <w:bidi/>
        <w:spacing w:after="80" w:before="200" w:line="300"/>
      </w:pPr>
      <w:r>
        <w:rPr>
          <w:rFonts w:ascii="Arial" w:cs="Arial" w:hAnsi="Arial"/>
          <w:b/>
          <w:bCs/>
          <w:i w:val="false"/>
          <w:color w:val="0B6E4F"/>
          <w:sz w:val="28"/>
          <w:szCs w:val="28"/>
          <w:rtl/>
        </w:rPr>
        <w:t xml:space="preserve">חלק א׳ – הבנת הנקרא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המשמעות המקורית של קלפי והשימוש בה במקדש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מקור יווני (κάλπις): כד, כלי קיבול – גם כלי שממנו שולפים גורלות.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במקדש ביום הכיפורים היו בקלפי שני גורלות; הכוהן הגדול שלף מתוכה את הגורלות, ועל פיהם נקבע מה ייעשה בכל אחד משני השעירים.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(שני פרטים לתשובה מלאה.)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2.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איזו מילה שאולה מן היוונית?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ב. פֶּתֶק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(מן πιττάκιον – לוח כתיבה קטן).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E0A10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3.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הקשר בין מצע במקרא למצע של מפלגה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במקרא – מה שפורשים על המיטה כדי לשכב עליו, כלומר בסיס. מצע של מפלגה – הבסיס הרעיוני (עקרונות ותוכניות) שעליו המפלגה "עומדת".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המשותף: </w:t>
      </w: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בסיס / תשתית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שדבר נשען עליו. אפשר לקבל גם השוואה ל-platform.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E0A10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4.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מה "משעשע" בשם מפלגה?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השם בא מן השורש פ-ל-ג – חלוקה והתפצלות, אבל כל מפלגה מנסה דווקא לאחד ולאסוף סביבה כמה שיותר בוחרים.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(יש להצביע על הניגוד בין משמעות השורש לבין מטרת המפלגה.)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5.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נכון / לא נכון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א.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לא נכון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– המילה מופיעה בתנ"ך </w:t>
      </w: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פעם אחת בלבד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(דברי הימים ב לה, יב).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ב.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נכון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ג.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לא נכון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– יַחְדָּה = </w:t>
      </w: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קואליציה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; החלופה לאופוזיציה היא </w:t>
      </w: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נֶגְדָּה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ד.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לא נכון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– קלפי היא מילה ממין </w:t>
      </w: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נקבה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("הקלפי נפתחה").</w:t>
      </w:r>
    </w:p>
    <w:p>
      <w:pPr>
        <w:keepNext/>
        <w:keepLines/>
        <w:bidi/>
        <w:spacing w:after="80" w:before="200" w:line="300"/>
      </w:pPr>
      <w:r>
        <w:rPr>
          <w:rFonts w:ascii="Arial" w:cs="Arial" w:hAnsi="Arial"/>
          <w:b/>
          <w:bCs/>
          <w:i w:val="false"/>
          <w:color w:val="0B6E4F"/>
          <w:sz w:val="28"/>
          <w:szCs w:val="28"/>
          <w:rtl/>
        </w:rPr>
        <w:t xml:space="preserve">חלק ב׳ – שורשים, בניינים ומשפחות מילים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6.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השורשים</w:t>
      </w:r>
    </w:p>
    <w:tbl>
      <w:tblPr>
        <w:bidiVisual/>
        <w:tblW w:type="dxa" w:w="9906"/>
        <w:tblBorders>
          <w:top w:val="single" w:color="9AA8B8" w:sz="6"/>
          <w:left w:val="single" w:color="9AA8B8" w:sz="6"/>
          <w:bottom w:val="single" w:color="9AA8B8" w:sz="6"/>
          <w:right w:val="single" w:color="9AA8B8" w:sz="6"/>
          <w:insideH w:val="single" w:color="9AA8B8" w:sz="6"/>
          <w:insideV w:val="single" w:color="9AA8B8" w:sz="6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blHeader/>
        </w:trPr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המילה</w:t>
            </w:r>
          </w:p>
        </w:tc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השורש</w:t>
            </w:r>
          </w:p>
        </w:tc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המילה</w:t>
            </w:r>
          </w:p>
        </w:tc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השורש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בְּחִירוֹת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ב-ח-ר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כְּנֶסֶת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כ-נ-ס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מַצָּע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י-צ-ע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נָצִיג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נ-צ-ג</w:t>
            </w: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 (לקבל גם י-צ-ג)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מִפְלָגָה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פ-ל-ג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רוֹב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ר-ב-ב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הַצָּעָה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י-צ-ע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הִתְכַּנְּסוּ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כ-נ-ס</w:t>
            </w:r>
          </w:p>
        </w:tc>
      </w:tr>
    </w:tbl>
    <w:p>
      <w:pPr>
        <w:keepNext w:val="false"/>
        <w:keepLines/>
        <w:bidi/>
        <w:spacing w:after="60" w:before="0" w:line="180"/>
      </w:pP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E0A10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7.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מבחר ומבחן – אותה משפחה?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דנה אינה צודקת. מִבְחָר – מן השורש ב-ח-ר (בחירה); מִבְחָן – מן השורש ב-ח-ן (בחינה). דמיון בצליל אינו מעיד על שורש משותף; מילים מאותה משפחה חולקות שורש ומשמעות בסיסית.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E0A10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8.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שורש ובניין</w:t>
      </w:r>
    </w:p>
    <w:tbl>
      <w:tblPr>
        <w:bidiVisual/>
        <w:tblW w:type="dxa" w:w="9906"/>
        <w:tblBorders>
          <w:top w:val="single" w:color="9AA8B8" w:sz="6"/>
          <w:left w:val="single" w:color="9AA8B8" w:sz="6"/>
          <w:bottom w:val="single" w:color="9AA8B8" w:sz="6"/>
          <w:right w:val="single" w:color="9AA8B8" w:sz="6"/>
          <w:insideH w:val="single" w:color="9AA8B8" w:sz="6"/>
          <w:insideV w:val="single" w:color="9AA8B8" w:sz="6"/>
        </w:tblBorders>
        <w:tblLayout w:type="fixed"/>
      </w:tblPr>
      <w:tblGrid>
        <w:gridCol w:w="4245"/>
        <w:gridCol w:w="2830"/>
        <w:gridCol w:w="2830"/>
      </w:tblGrid>
      <w:tr>
        <w:trPr>
          <w:cantSplit/>
          <w:tblHeader/>
        </w:trPr>
        <w:tc>
          <w:tcPr>
            <w:tcW w:type="dxa" w:w="4245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הפועל</w:t>
            </w:r>
          </w:p>
        </w:tc>
        <w:tc>
          <w:tcPr>
            <w:tcW w:type="dxa" w:w="2830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השורש</w:t>
            </w:r>
          </w:p>
        </w:tc>
        <w:tc>
          <w:tcPr>
            <w:tcW w:type="dxa" w:w="2830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הבניין</w:t>
            </w:r>
          </w:p>
        </w:tc>
      </w:tr>
      <w:tr>
        <w:trPr>
          <w:cantSplit/>
        </w:trPr>
        <w:tc>
          <w:tcPr>
            <w:tcW w:type="dxa" w:w="4245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בָּחֲרוּ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ב-ח-ר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פָּעַל (קל)</w:t>
            </w:r>
          </w:p>
        </w:tc>
      </w:tr>
      <w:tr>
        <w:trPr>
          <w:cantSplit/>
        </w:trPr>
        <w:tc>
          <w:tcPr>
            <w:tcW w:type="dxa" w:w="4245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נִבְחֲרָה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ב-ח-ר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נִפְעַל</w:t>
            </w:r>
          </w:p>
        </w:tc>
      </w:tr>
      <w:tr>
        <w:trPr>
          <w:cantSplit/>
        </w:trPr>
        <w:tc>
          <w:tcPr>
            <w:tcW w:type="dxa" w:w="4245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הִתְפַּלְּגָה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פ-ל-ג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הִתְפַּעֵל</w:t>
            </w:r>
          </w:p>
        </w:tc>
      </w:tr>
      <w:tr>
        <w:trPr>
          <w:cantSplit/>
        </w:trPr>
        <w:tc>
          <w:tcPr>
            <w:tcW w:type="dxa" w:w="4245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הִצִּיעַ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י-צ-ע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הִפְעִיל</w:t>
            </w:r>
          </w:p>
        </w:tc>
      </w:tr>
      <w:tr>
        <w:trPr>
          <w:cantSplit/>
        </w:trPr>
        <w:tc>
          <w:tcPr>
            <w:tcW w:type="dxa" w:w="4245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הִתְכַּנְּסוּ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כ-נ-ס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הִתְפַּעֵל</w:t>
            </w:r>
          </w:p>
        </w:tc>
      </w:tr>
      <w:tr>
        <w:trPr>
          <w:cantSplit/>
        </w:trPr>
        <w:tc>
          <w:tcPr>
            <w:tcW w:type="dxa" w:w="4245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מְיַיצֵּג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י-צ-ג</w:t>
            </w:r>
          </w:p>
        </w:tc>
        <w:tc>
          <w:tcPr>
            <w:tcW w:type="dxa" w:w="2830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פִּעֵל</w:t>
            </w:r>
          </w:p>
        </w:tc>
      </w:tr>
    </w:tbl>
    <w:p>
      <w:pPr>
        <w:keepNext w:val="false"/>
        <w:keepLines/>
        <w:bidi/>
        <w:spacing w:after="60" w:before="0" w:line="180"/>
      </w:pP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E0A10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9.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משפחת מילים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כ-נ-ס (שלא בטקסט):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הִתְכַּנְּסוּת, כְּנִיסָה, הַכְנָסָה, נִכְנַס, מַכְנִיס, מִתְכַּנְּסִים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פ-ל-ג (שלא בטקסט):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פְּלוּגָה, מְפֻלָּג, פִּלֵּג, מִפְלַגְתִּי, פַּלְגָנוּת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משפט לדוגמה: "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חברי הוועדה מתכנסים הערב כדי לספור את הקולות.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" (כל משפט תקין שעוסק בבחירות.)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10.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מי לא שייך?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פִּלְפֵּל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– שורשו פ-ל-פ-ל (שורש מרובע), ואין לו קשר לחלוקה. שאר המילים מן השורש פ-ל-ג.</w:t>
      </w:r>
    </w:p>
    <w:p>
      <w:pPr>
        <w:keepNext/>
        <w:keepLines/>
        <w:bidi/>
        <w:spacing w:after="80" w:before="200" w:line="300"/>
      </w:pPr>
      <w:r>
        <w:rPr>
          <w:rFonts w:ascii="Arial" w:cs="Arial" w:hAnsi="Arial"/>
          <w:b/>
          <w:bCs/>
          <w:i w:val="false"/>
          <w:color w:val="0B6E4F"/>
          <w:sz w:val="28"/>
          <w:szCs w:val="28"/>
          <w:rtl/>
        </w:rPr>
        <w:t xml:space="preserve">חלק ג׳ – מילים שאולות ומילים עבריות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11.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מיון</w:t>
      </w:r>
    </w:p>
    <w:tbl>
      <w:tblPr>
        <w:bidiVisual/>
        <w:tblW w:type="dxa" w:w="9906"/>
        <w:tblBorders>
          <w:top w:val="single" w:color="9AA8B8" w:sz="6"/>
          <w:left w:val="single" w:color="9AA8B8" w:sz="6"/>
          <w:bottom w:val="single" w:color="9AA8B8" w:sz="6"/>
          <w:right w:val="single" w:color="9AA8B8" w:sz="6"/>
          <w:insideH w:val="single" w:color="9AA8B8" w:sz="6"/>
          <w:insideV w:val="single" w:color="9AA8B8" w:sz="6"/>
        </w:tblBorders>
        <w:tblLayout w:type="fixed"/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מילים עבריות</w:t>
            </w:r>
          </w:p>
        </w:tc>
        <w:tc>
          <w:tcPr>
            <w:tcW w:type="dxa" w:w="4953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מילים שאולות (והשפה)</w:t>
            </w:r>
          </w:p>
        </w:tc>
      </w:tr>
      <w:tr>
        <w:trPr>
          <w:cantSplit/>
        </w:trPr>
        <w:tc>
          <w:tcPr>
            <w:tcW w:type="dxa" w:w="4953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מַצָּע (תנ"ך) · מִפְלָגָה (תנ"ך) · רוֹב (תנ"ך) · כְּנֶסֶת (שורש עברי; לשון חכמים)</w:t>
            </w:r>
          </w:p>
        </w:tc>
        <w:tc>
          <w:tcPr>
            <w:tcW w:type="dxa" w:w="4953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קַלְפִּי – יוונית · פֶּתֶק – יוונית · קוֹאָלִיצְיָה – לטינית · אוֹפּוֹזִיצְיָה – לטינית</w:t>
            </w:r>
          </w:p>
        </w:tc>
      </w:tr>
    </w:tbl>
    <w:p>
      <w:pPr>
        <w:keepNext w:val="false"/>
        <w:keepLines/>
        <w:bidi/>
        <w:spacing w:after="60" w:before="0" w:line="180"/>
      </w:pP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12.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התאמה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קלפי – ד · פתק – ה · מצע – א · מפלגה – ו · כנסת – ב · קואליציה – ג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D92D2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13.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"תרגום" עם יחדה ונגדה + עמדה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"חברי הַנֶּגְדָּה הצביעו נגד הצעת החוק של הַיַּחְדָּה."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עמדה: כל עמדה מתקבלת אם יש לה </w:t>
      </w: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שני נימוקים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. דוגמאות: בעד – "מילה עברית קצרה ושקופה; מבינים מיד את המשמעות מן 'יחד' ו'נגד'." נגד – "המילים הלועזיות כבר מוכרות לכולם, והחדשות נשמעות זרות."</w:t>
      </w:r>
    </w:p>
    <w:p>
      <w:pPr>
        <w:keepNext/>
        <w:keepLines/>
        <w:bidi/>
        <w:spacing w:after="80" w:before="200" w:line="300"/>
      </w:pPr>
      <w:r>
        <w:rPr>
          <w:rFonts w:ascii="Arial" w:cs="Arial" w:hAnsi="Arial"/>
          <w:b/>
          <w:bCs/>
          <w:i w:val="false"/>
          <w:color w:val="0B6E4F"/>
          <w:sz w:val="28"/>
          <w:szCs w:val="28"/>
          <w:rtl/>
        </w:rPr>
        <w:t xml:space="preserve">חלק ד׳ – דקדוק עם מילות הבחירות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1E9E45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14.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יחיד ורבים</w:t>
      </w:r>
    </w:p>
    <w:tbl>
      <w:tblPr>
        <w:bidiVisual/>
        <w:tblW w:type="dxa" w:w="9906"/>
        <w:tblBorders>
          <w:top w:val="single" w:color="9AA8B8" w:sz="6"/>
          <w:left w:val="single" w:color="9AA8B8" w:sz="6"/>
          <w:bottom w:val="single" w:color="9AA8B8" w:sz="6"/>
          <w:right w:val="single" w:color="9AA8B8" w:sz="6"/>
          <w:insideH w:val="single" w:color="9AA8B8" w:sz="6"/>
          <w:insideV w:val="single" w:color="9AA8B8" w:sz="6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blHeader/>
        </w:trPr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יחיד</w:t>
            </w:r>
          </w:p>
        </w:tc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רבים</w:t>
            </w:r>
          </w:p>
        </w:tc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יחיד</w:t>
            </w:r>
          </w:p>
        </w:tc>
        <w:tc>
          <w:tcPr>
            <w:tcW w:type="dxa" w:w="247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רבים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קַלְפִּי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קַלְפִּיּוֹת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מִפְלָגָה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מִפְלָגוֹת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פֶּתֶק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פְּתָקִים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וַעֲדָה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וַעֲדוֹת</w:t>
            </w:r>
          </w:p>
        </w:tc>
      </w:tr>
      <w:tr>
        <w:trPr>
          <w:cantSplit/>
        </w:trPr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מַצָּע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מַצָּעִים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נָצִיג</w:t>
            </w:r>
          </w:p>
        </w:tc>
        <w:tc>
          <w:tcPr>
            <w:tcW w:type="dxa" w:w="247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  <w:jc w:val="center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נְצִיגִים</w:t>
            </w:r>
          </w:p>
        </w:tc>
      </w:tr>
    </w:tbl>
    <w:p>
      <w:pPr>
        <w:keepNext w:val="false"/>
        <w:keepLines/>
        <w:bidi/>
        <w:spacing w:after="60" w:before="0" w:line="180"/>
      </w:pP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E0A10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15.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צירופי סמיכות</w:t>
      </w:r>
    </w:p>
    <w:tbl>
      <w:tblPr>
        <w:bidiVisual/>
        <w:tblW w:type="dxa" w:w="9906"/>
        <w:tblBorders>
          <w:top w:val="single" w:color="9AA8B8" w:sz="6"/>
          <w:left w:val="single" w:color="9AA8B8" w:sz="6"/>
          <w:bottom w:val="single" w:color="9AA8B8" w:sz="6"/>
          <w:right w:val="single" w:color="9AA8B8" w:sz="6"/>
          <w:insideH w:val="single" w:color="9AA8B8" w:sz="6"/>
          <w:insideV w:val="single" w:color="9AA8B8" w:sz="6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blHeader/>
        </w:trPr>
        <w:tc>
          <w:tcPr>
            <w:tcW w:type="dxa" w:w="3302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הביטוי</w:t>
            </w:r>
          </w:p>
        </w:tc>
        <w:tc>
          <w:tcPr>
            <w:tcW w:type="dxa" w:w="3302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סמיכות</w:t>
            </w:r>
          </w:p>
        </w:tc>
        <w:tc>
          <w:tcPr>
            <w:tcW w:type="dxa" w:w="3302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סמיכות מיודעת</w:t>
            </w:r>
          </w:p>
        </w:tc>
      </w:tr>
      <w:tr>
        <w:trPr>
          <w:cantSplit/>
        </w:trPr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ועדה של בחירות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וַעֲדַת בְּחִירוֹת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וַעֲדַת הַבְּחִירוֹת</w:t>
            </w:r>
          </w:p>
        </w:tc>
      </w:tr>
      <w:tr>
        <w:trPr>
          <w:cantSplit/>
        </w:trPr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מצע של מפלגה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מַצַּע מִפְלָגָה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מַצַּע הַמִּפְלָגָה</w:t>
            </w:r>
          </w:p>
        </w:tc>
      </w:tr>
      <w:tr>
        <w:trPr>
          <w:cantSplit/>
        </w:trPr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תיבה של קלפי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תֵּבַת קַלְפִּי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תֵּבַת הַקַּלְפִּי</w:t>
            </w:r>
          </w:p>
        </w:tc>
      </w:tr>
      <w:tr>
        <w:trPr>
          <w:cantSplit/>
        </w:trPr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נציגים של ציבור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נְצִיגֵי צִבּוּר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נְצִיגֵי הַצִּבּוּר</w:t>
            </w:r>
          </w:p>
        </w:tc>
      </w:tr>
      <w:tr>
        <w:trPr>
          <w:cantSplit/>
        </w:trPr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חברים של כנסת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חַבְרֵי כְּנֶסֶת</w:t>
            </w:r>
          </w:p>
        </w:tc>
        <w:tc>
          <w:tcPr>
            <w:tcW w:type="dxa" w:w="3302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/>
                <w:bCs/>
                <w:i w:val="false"/>
                <w:color w:val="0B6E4F"/>
                <w:sz w:val="24"/>
                <w:szCs w:val="24"/>
                <w:rtl/>
              </w:rPr>
              <w:t xml:space="preserve">חַבְרֵי הַכְּנֶסֶת</w:t>
            </w:r>
          </w:p>
        </w:tc>
      </w:tr>
    </w:tbl>
    <w:p>
      <w:pPr>
        <w:keepNext w:val="false"/>
        <w:keepLines/>
        <w:bidi/>
        <w:spacing w:after="60" w:before="0" w:line="180"/>
      </w:pPr>
    </w:p>
    <w:p>
      <w:pPr>
        <w:keepNext w:val="false"/>
        <w:keepLines/>
        <w:shd w:fill="FFF6E0" w:color="auto" w:val="clear"/>
        <w:bidi/>
        <w:spacing w:after="100" w:before="0" w:line="300"/>
      </w:pPr>
      <w:r>
        <w:rPr>
          <w:rFonts w:ascii="David" w:cs="David" w:hAnsi="David"/>
          <w:b/>
          <w:bCs/>
          <w:i w:val="false"/>
          <w:color w:val="5A4A1A"/>
          <w:sz w:val="22"/>
          <w:szCs w:val="22"/>
          <w:rtl/>
        </w:rPr>
        <w:t xml:space="preserve">לבדיקה:</w:t>
      </w:r>
      <w:r>
        <w:rPr>
          <w:rFonts w:ascii="David" w:cs="David" w:hAnsi="David"/>
          <w:b w:val="false"/>
          <w:i w:val="false"/>
          <w:color w:val="5A4A1A"/>
          <w:sz w:val="22"/>
          <w:szCs w:val="22"/>
          <w:rtl/>
        </w:rPr>
        <w:t xml:space="preserve"> היידוע בא לפני </w:t>
      </w:r>
      <w:r>
        <w:rPr>
          <w:rFonts w:ascii="David" w:cs="David" w:hAnsi="David"/>
          <w:b/>
          <w:bCs/>
          <w:i w:val="false"/>
          <w:color w:val="5A4A1A"/>
          <w:sz w:val="22"/>
          <w:szCs w:val="22"/>
          <w:rtl/>
        </w:rPr>
        <w:t xml:space="preserve">הסומך</w:t>
      </w:r>
      <w:r>
        <w:rPr>
          <w:rFonts w:ascii="David" w:cs="David" w:hAnsi="David"/>
          <w:b w:val="false"/>
          <w:i w:val="false"/>
          <w:color w:val="5A4A1A"/>
          <w:sz w:val="22"/>
          <w:szCs w:val="22"/>
          <w:rtl/>
        </w:rPr>
        <w:t xml:space="preserve"> בלבד (לא "הוועדת הבחירות"). בנסמך בנקבה ה-ה׳ הופכת ל-ת׳ (ועדה ← ועדת, תיבה ← תבת), ובזכר רבים -ים ← -י (נציגים ← נציגי).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D92D2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16.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3 השגיאות בהודעה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1.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נפתח ← נִפְתְּחָה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(קלפי – נקבה).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2.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וייסגר ← וְתִסָּגֵר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(נקבה, עתיד).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3.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שלושה מפלגות ← שָׁלוֹשׁ מפלגות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(מפלגה – נקבה; שם המספר לנקבה בלי ה׳).</w:t>
      </w:r>
    </w:p>
    <w:p>
      <w:pPr>
        <w:keepNext/>
        <w:keepLines/>
        <w:bidi/>
        <w:spacing w:after="80" w:before="200" w:line="300"/>
      </w:pPr>
      <w:r>
        <w:rPr>
          <w:rFonts w:ascii="Arial" w:cs="Arial" w:hAnsi="Arial"/>
          <w:b/>
          <w:bCs/>
          <w:i w:val="false"/>
          <w:color w:val="0B6E4F"/>
          <w:sz w:val="28"/>
          <w:szCs w:val="28"/>
          <w:rtl/>
        </w:rPr>
        <w:t xml:space="preserve">חלק ה׳ – משימת יצירה</w:t>
      </w:r>
    </w:p>
    <w:p>
      <w:pPr>
        <w:keepNext/>
        <w:keepLines/>
        <w:bidi/>
        <w:spacing w:after="80" w:before="200" w:line="310"/>
      </w:pPr>
      <w:r>
        <w:rPr>
          <w:rFonts w:ascii="DejaVu Sans" w:cs="DejaVu Sans" w:hAnsi="DejaVu Sans"/>
          <w:color w:val="D92D20"/>
          <w:sz w:val="26"/>
          <w:szCs w:val="26"/>
        </w:rPr>
        <w:t xml:space="preserve">● </w:t>
      </w:r>
      <w:r>
        <w:rPr>
          <w:rFonts w:ascii="David" w:cs="David" w:hAnsi="David"/>
          <w:b/>
          <w:bCs/>
          <w:i w:val="false"/>
          <w:color w:val="1F2A44"/>
          <w:sz w:val="26"/>
          <w:szCs w:val="26"/>
          <w:rtl/>
        </w:rPr>
        <w:t xml:space="preserve">17.</w:t>
      </w:r>
      <w:r>
        <w:rPr>
          <w:rFonts w:ascii="David" w:cs="David" w:hAnsi="David"/>
          <w:b w:val="false"/>
          <w:i w:val="false"/>
          <w:color w:val="1F2A44"/>
          <w:sz w:val="26"/>
          <w:szCs w:val="26"/>
          <w:rtl/>
        </w:rPr>
        <w:t xml:space="preserve"> ממציאים מילה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/>
          <w:bCs/>
          <w:i w:val="false"/>
          <w:color w:val="14352A"/>
          <w:sz w:val="25"/>
          <w:szCs w:val="25"/>
          <w:rtl/>
        </w:rPr>
        <w:t xml:space="preserve">מחוון ‏(4 רכיבים):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מילה חדשה ובהירה · שורש עברי קיים שמשמעותו מתאימה · הסבר דרך היצירה (משקל, הלחם או צירוף) · משפט תקין שמשתמש במילה.</w:t>
      </w:r>
    </w:p>
    <w:p>
      <w:pPr>
        <w:keepNext w:val="false"/>
        <w:keepLines/>
        <w:bidi/>
        <w:spacing w:after="60" w:before="0" w:line="300"/>
        <w:ind w:start="360"/>
      </w:pP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דוגמאות לתשובות אפשריות: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מדבקת "הצבעתי!" – מַצְבֵּעָה (שורש צ-ב-ע, משקל מַקְטֵלָה כמו מַחְבֵּרָה)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·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סלפי ליד הקלפי – קַלְפִּיצִלּוּם (הלחם: קלפי + צילום)</w:t>
      </w:r>
      <w:r>
        <w:rPr>
          <w:rFonts w:ascii="David" w:cs="David" w:hAnsi="David"/>
          <w:b w:val="false"/>
          <w:i w:val="false"/>
          <w:color w:val="14352A"/>
          <w:sz w:val="25"/>
          <w:szCs w:val="25"/>
          <w:rtl/>
        </w:rPr>
        <w:t xml:space="preserve"> · </w:t>
      </w:r>
      <w:r>
        <w:rPr>
          <w:rFonts w:ascii="David" w:cs="David" w:hAnsi="David"/>
          <w:b/>
          <w:bCs/>
          <w:i w:val="false"/>
          <w:color w:val="0B6E4F"/>
          <w:sz w:val="25"/>
          <w:szCs w:val="25"/>
          <w:rtl/>
        </w:rPr>
        <w:t xml:space="preserve">התור הארוך מחוץ לקלפי – קַלְפִּיתוֹר (הלחם: קלפי + תור)</w:t>
      </w:r>
    </w:p>
    <w:p>
      <w:pPr>
        <w:keepNext/>
        <w:keepLines/>
        <w:bidi/>
        <w:spacing w:after="80" w:before="200" w:line="300"/>
      </w:pPr>
      <w:r>
        <w:rPr>
          <w:rFonts w:ascii="Arial" w:cs="Arial" w:hAnsi="Arial"/>
          <w:b/>
          <w:bCs/>
          <w:i w:val="false"/>
          <w:color w:val="0B6E4F"/>
          <w:sz w:val="28"/>
          <w:szCs w:val="28"/>
          <w:rtl/>
        </w:rPr>
        <w:t xml:space="preserve">לוח הבחירה – מה בודקים</w:t>
      </w:r>
    </w:p>
    <w:tbl>
      <w:tblPr>
        <w:bidiVisual/>
        <w:tblW w:type="dxa" w:w="9906"/>
        <w:tblBorders>
          <w:top w:val="single" w:color="9AA8B8" w:sz="6"/>
          <w:left w:val="single" w:color="9AA8B8" w:sz="6"/>
          <w:bottom w:val="single" w:color="9AA8B8" w:sz="6"/>
          <w:right w:val="single" w:color="9AA8B8" w:sz="6"/>
          <w:insideH w:val="single" w:color="9AA8B8" w:sz="6"/>
          <w:insideV w:val="single" w:color="9AA8B8" w:sz="6"/>
        </w:tblBorders>
        <w:tblLayout w:type="fixed"/>
      </w:tblPr>
      <w:tblGrid>
        <w:gridCol w:w="2589"/>
        <w:gridCol w:w="7316"/>
      </w:tblGrid>
      <w:tr>
        <w:trPr>
          <w:cantSplit/>
          <w:tblHeader/>
        </w:trPr>
        <w:tc>
          <w:tcPr>
            <w:tcW w:type="dxa" w:w="2589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משימה</w:t>
            </w:r>
          </w:p>
        </w:tc>
        <w:tc>
          <w:tcPr>
            <w:tcW w:type="dxa" w:w="7316"/>
            <w:shd w:fill="EAF1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  <w:jc w:val="center"/>
            </w:pPr>
            <w:r>
              <w:rPr>
                <w:rFonts w:ascii="Arial" w:cs="Arial" w:hAnsi="Arial"/>
                <w:b/>
                <w:bCs/>
                <w:i w:val="false"/>
                <w:color w:val="1F2A44"/>
                <w:sz w:val="22"/>
                <w:szCs w:val="22"/>
                <w:rtl/>
              </w:rPr>
              <w:t xml:space="preserve">מה מצפים לראות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5 · חובה – מסבירים לצעירים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פסקה של 5–6 שורות בשפה פשוטה; שתי מילים לפחות; לכל מילה – מקור (שורש או שפה) ומשמעות ישנה וחדשה; ניסוח במילים של התלמיד, לא העתקה מן הטקסט.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1 · כרטיסיות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5 כרטיסיות מדויקות (שורש / שפת מקור + משמעות).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2 · תעודת זהות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כל השדות מלאים ונכונים על פי הטקסט; הבחנה בין משמעות ישנה לחדשה.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3 · אורחות מחו"ל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שתי מילים לועזיות עם מקור נכון; חלופה עברית שבנויה משורש מתאים ומוסברת.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4 · ראיון עם הקלפי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5 שאלות ותשובות שמשלבות מידע נכון מן הטקסט (משנה, יוונית, מין נקבה, "עבודה חדשה").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6 · משפטים ברבים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5 משפטים תקינים; צורות רבים נכונות (קלפיות, פתקים, מצעים...) והתאם במין ובמספר.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7 · ויכוח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טענה ברורה, שני נימוקים, משפט סיכום, מילות קישור מתאימות.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8 · מבחר מן ב-ח-ר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4 מילים נכונות מן השורש (למשל: מִבְחָר כבר בטקסט – לא נחשב; בְּחִירָה, נִבְחֶרֶת, מֻבְחָר, בָּחִיר, בַּחְרָן) ומשפט לכל אחת.</w:t>
            </w:r>
          </w:p>
        </w:tc>
      </w:tr>
      <w:tr>
        <w:trPr>
          <w:cantSplit/>
        </w:trPr>
        <w:tc>
          <w:tcPr>
            <w:tcW w:type="dxa" w:w="2589"/>
            <w:shd w:fill="F7F9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9 · תשבץ</w:t>
            </w:r>
          </w:p>
        </w:tc>
        <w:tc>
          <w:tcPr>
            <w:tcW w:type="dxa" w:w="7316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20" w:before="0" w:line="276"/>
            </w:pPr>
            <w:r>
              <w:rPr>
                <w:rFonts w:ascii="David" w:cs="David" w:hAnsi="David"/>
                <w:b w:val="false"/>
                <w:i w:val="false"/>
                <w:color w:val="1F2A44"/>
                <w:sz w:val="24"/>
                <w:szCs w:val="24"/>
                <w:rtl/>
              </w:rPr>
              <w:t xml:space="preserve">6 הגדרות נכונות וברורות; תשבץ פתיר.</w:t>
            </w:r>
          </w:p>
        </w:tc>
      </w:tr>
    </w:tbl>
    <w:p>
      <w:pPr>
        <w:keepNext w:val="false"/>
        <w:keepLines/>
        <w:bidi/>
        <w:spacing w:after="60" w:before="0" w:line="180"/>
      </w:pPr>
    </w:p>
    <w:p>
      <w:pPr>
        <w:keepNext w:val="false"/>
        <w:keepLines/>
        <w:shd w:fill="E8F5EE" w:color="auto" w:val="clear"/>
        <w:bidi/>
        <w:spacing w:after="100" w:before="0" w:line="300"/>
      </w:pPr>
      <w:r>
        <w:rPr>
          <w:rFonts w:ascii="David" w:cs="David" w:hAnsi="David"/>
          <w:b/>
          <w:bCs/>
          <w:i w:val="false"/>
          <w:color w:val="5A4A1A"/>
          <w:sz w:val="22"/>
          <w:szCs w:val="22"/>
          <w:rtl/>
        </w:rPr>
        <w:t xml:space="preserve">דוגמה לפסקת החובה:</w:t>
      </w:r>
      <w:r>
        <w:rPr>
          <w:rFonts w:ascii="David" w:cs="David" w:hAnsi="David"/>
          <w:b w:val="false"/>
          <w:i w:val="false"/>
          <w:color w:val="5A4A1A"/>
          <w:sz w:val="22"/>
          <w:szCs w:val="22"/>
          <w:rtl/>
        </w:rPr>
        <w:t xml:space="preserve"> "המילה קלפי ממש עתיקה: היא באה מיוונית, ושם פירושה כד. במשנה מסופר שבקלפי היו גורלות ביום הכיפורים. היום שמים בה פתקי הצבעה. המילה מפלגה באה מן השורש פ-ל-ג, שפירושו לחלק – מצחיק, כי מפלגה רוצה דווקא לאחד אנשים."</w:t>
      </w:r>
    </w:p>
    <w:sectPr>
      <w:headerReference w:type="default" r:id="rId7"/>
      <w:footerReference w:type="default" r:id="rId8"/>
      <w:pgSz w:w="11906" w:h="16838" w:orient="portrait"/>
      <w:pgMar w:top="950" w:right="1000" w:bottom="850" w:left="1000" w:header="42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2DC" w:sz="4" w:space="4"/>
      </w:pBdr>
      <w:bidi/>
      <w:jc w:val="center"/>
    </w:pPr>
    <w:r>
      <w:rPr>
        <w:rFonts w:ascii="Arial" w:cs="Arial" w:hAnsi="Arial"/>
        <w:b w:val="false"/>
        <w:i w:val="false"/>
        <w:color w:val="6B7A8F"/>
        <w:sz w:val="18"/>
        <w:szCs w:val="18"/>
        <w:rtl/>
      </w:rPr>
      <w:t xml:space="preserve">יצרה: רוית ראש בן ישי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6"/>
        <w:szCs w:val="26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94a3323e03193fcb9df730ca2ffc5f3db8f895.png"/><Relationship Id="rId10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– מאיפה באו מילות הבחירות?</dc:title>
  <dc:creator>רוית ראש בן ישי</dc:creator>
  <cp:lastModifiedBy>Un-named</cp:lastModifiedBy>
  <cp:revision>1</cp:revision>
  <dcterms:created xsi:type="dcterms:W3CDTF">2026-10-27T08:51:27.843Z</dcterms:created>
  <dcterms:modified xsi:type="dcterms:W3CDTF">2026-10-27T08:51:27.843Z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